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1B179F" w:rsidRPr="00F76E6B" w:rsidRDefault="006459DD" w:rsidP="0061427F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01761F">
        <w:rPr>
          <w:b/>
          <w:bCs/>
          <w:sz w:val="24"/>
          <w:szCs w:val="24"/>
          <w:lang w:val="bg-BG" w:eastAsia="en-US"/>
        </w:rPr>
        <w:t xml:space="preserve"> </w:t>
      </w:r>
      <w:r w:rsidR="005121BD" w:rsidRPr="0001761F">
        <w:rPr>
          <w:b/>
          <w:bCs/>
          <w:sz w:val="24"/>
          <w:szCs w:val="24"/>
          <w:lang w:val="bg-BG" w:eastAsia="en-US"/>
        </w:rPr>
        <w:t>1</w:t>
      </w:r>
      <w:r w:rsidR="005B324B">
        <w:rPr>
          <w:b/>
          <w:bCs/>
          <w:sz w:val="24"/>
          <w:szCs w:val="24"/>
          <w:lang w:val="bg-BG" w:eastAsia="en-US"/>
        </w:rPr>
        <w:t>6</w:t>
      </w:r>
      <w:bookmarkStart w:id="0" w:name="_GoBack"/>
      <w:bookmarkEnd w:id="0"/>
    </w:p>
    <w:p w:rsidR="00355451" w:rsidRPr="0001761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Default="0001761F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процедура № BG06RDNP001-16.001</w:t>
      </w:r>
    </w:p>
    <w:p w:rsidR="00A453F2" w:rsidRPr="0001761F" w:rsidRDefault="00A453F2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</w:p>
    <w:p w:rsidR="00B96194" w:rsidRPr="00ED1766" w:rsidRDefault="00355451" w:rsidP="00ED1766">
      <w:pPr>
        <w:spacing w:after="120"/>
        <w:jc w:val="center"/>
        <w:outlineLvl w:val="1"/>
        <w:rPr>
          <w:b/>
          <w:bCs/>
          <w:sz w:val="28"/>
          <w:szCs w:val="28"/>
          <w:lang w:val="en-US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</w:t>
      </w:r>
      <w:r w:rsidR="00ED1766" w:rsidRPr="00ED1766">
        <w:rPr>
          <w:b/>
          <w:bCs/>
          <w:sz w:val="28"/>
          <w:szCs w:val="28"/>
          <w:lang w:val="bg-BG" w:eastAsia="en-US"/>
        </w:rPr>
        <w:t>Процедура чрез подбор № BG06RDNP001-16.001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ED1766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>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Целта на документа е подпомагане на кандидатите при подаване на проектни предложения по</w:t>
      </w:r>
      <w:r w:rsidR="00744EDD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ED1766" w:rsidRPr="00ED1766">
        <w:rPr>
          <w:b/>
          <w:bCs/>
          <w:sz w:val="28"/>
          <w:szCs w:val="28"/>
          <w:lang w:val="bg-BG" w:eastAsia="en-US"/>
        </w:rPr>
        <w:t>Процедура чрез подбор № BG06RDNP001-16.001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>”</w:t>
      </w:r>
      <w:r w:rsidR="00895EE9" w:rsidRPr="00ED1766">
        <w:rPr>
          <w:bCs/>
          <w:sz w:val="24"/>
          <w:szCs w:val="24"/>
          <w:lang w:val="bg-BG" w:eastAsia="en-US"/>
        </w:rPr>
        <w:t xml:space="preserve">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9E0575" w:rsidP="00A453F2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52B638B" wp14:editId="26410680">
            <wp:extent cx="5745707" cy="4029203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3783" cy="402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ED1766">
      <w:pPr>
        <w:numPr>
          <w:ilvl w:val="0"/>
          <w:numId w:val="7"/>
        </w:numPr>
        <w:spacing w:after="120" w:line="278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>
        <w:rPr>
          <w:rFonts w:eastAsia="Calibri"/>
          <w:sz w:val="24"/>
          <w:szCs w:val="24"/>
          <w:lang w:val="bg-BG" w:eastAsia="en-US"/>
        </w:rPr>
        <w:t>стоящата процедура може да бъде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ED1766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ED1766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ED1766">
        <w:t xml:space="preserve"> </w:t>
      </w:r>
      <w:r w:rsidR="00744EDD">
        <w:rPr>
          <w:lang w:val="bg-BG"/>
        </w:rPr>
        <w:t>„</w:t>
      </w:r>
      <w:r w:rsidR="00ED1766" w:rsidRPr="00ED1766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>
        <w:rPr>
          <w:rFonts w:eastAsia="Calibri"/>
          <w:sz w:val="24"/>
          <w:szCs w:val="24"/>
          <w:lang w:val="bg-BG" w:eastAsia="en-US"/>
        </w:rPr>
        <w:t>“</w:t>
      </w:r>
      <w:r w:rsidR="00ED1766">
        <w:rPr>
          <w:rFonts w:eastAsia="Calibri"/>
          <w:sz w:val="24"/>
          <w:szCs w:val="24"/>
          <w:lang w:val="bg-BG" w:eastAsia="en-US"/>
        </w:rPr>
        <w:t xml:space="preserve"> от условията за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>
        <w:rPr>
          <w:rFonts w:eastAsia="Calibri"/>
          <w:sz w:val="24"/>
          <w:szCs w:val="24"/>
          <w:lang w:val="en-US" w:eastAsia="en-US"/>
        </w:rPr>
        <w:t>36.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>
        <w:rPr>
          <w:rFonts w:eastAsia="Calibri"/>
          <w:sz w:val="24"/>
          <w:szCs w:val="24"/>
          <w:lang w:val="en-US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>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r w:rsidR="008E0F25">
        <w:rPr>
          <w:sz w:val="24"/>
          <w:szCs w:val="24"/>
          <w:lang w:val="bg-BG"/>
        </w:rPr>
        <w:lastRenderedPageBreak/>
        <w:t>дейностите</w:t>
      </w:r>
      <w:r w:rsidR="008E0F25" w:rsidRPr="00965F71">
        <w:rPr>
          <w:sz w:val="24"/>
          <w:szCs w:val="24"/>
          <w:lang w:val="bg-BG"/>
        </w:rPr>
        <w:t xml:space="preserve"> </w:t>
      </w:r>
      <w:r w:rsidR="009940E2" w:rsidRPr="00965F71">
        <w:rPr>
          <w:sz w:val="24"/>
          <w:szCs w:val="24"/>
          <w:lang w:val="bg-BG"/>
        </w:rPr>
        <w:t xml:space="preserve">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744EDD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744EDD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744EDD">
        <w:rPr>
          <w:rFonts w:eastAsia="Calibri"/>
          <w:sz w:val="24"/>
          <w:szCs w:val="24"/>
          <w:lang w:val="bg-BG" w:eastAsia="en-US"/>
        </w:rPr>
        <w:t>Не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965735" w:rsidRPr="009E0575" w:rsidRDefault="003914D0" w:rsidP="0001761F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5BF22C8C" wp14:editId="31629E82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дейност</w:t>
      </w:r>
      <w:r w:rsidR="0001761F">
        <w:rPr>
          <w:rFonts w:eastAsia="Calibri"/>
          <w:sz w:val="24"/>
          <w:szCs w:val="24"/>
          <w:lang w:val="bg-BG" w:eastAsia="en-US"/>
        </w:rPr>
        <w:t>та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4E7CBC" w:rsidRPr="0001761F" w:rsidRDefault="00257FAB" w:rsidP="00965735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lastRenderedPageBreak/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>
        <w:rPr>
          <w:rFonts w:eastAsia="Calibri"/>
          <w:sz w:val="24"/>
          <w:szCs w:val="24"/>
          <w:lang w:val="bg-BG" w:eastAsia="en-US"/>
        </w:rPr>
        <w:t>представляващия оперативната група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</w:t>
      </w:r>
      <w:r w:rsidR="008E0F25">
        <w:rPr>
          <w:rFonts w:eastAsia="Calibri"/>
          <w:sz w:val="24"/>
          <w:szCs w:val="24"/>
          <w:lang w:val="bg-BG" w:eastAsia="en-US"/>
        </w:rPr>
        <w:t>водещия партньор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 проекта, но може да бъде </w:t>
      </w:r>
      <w:r w:rsidR="008E0F25">
        <w:rPr>
          <w:rFonts w:eastAsia="Calibri"/>
          <w:sz w:val="24"/>
          <w:szCs w:val="24"/>
          <w:lang w:val="bg-BG" w:eastAsia="en-US"/>
        </w:rPr>
        <w:t>представеляващия оперативната грепа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8E0F25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</w:t>
      </w:r>
      <w:r w:rsidR="00944D2B" w:rsidRPr="008E0F25">
        <w:rPr>
          <w:rFonts w:eastAsia="Calibri"/>
          <w:sz w:val="24"/>
          <w:szCs w:val="24"/>
          <w:lang w:val="bg-BG" w:eastAsia="en-US"/>
        </w:rPr>
        <w:t>за попълването на всякаква допълнителна информация, касаеща данните на кандидата.</w:t>
      </w:r>
    </w:p>
    <w:p w:rsidR="00795EA9" w:rsidRPr="008E0F25" w:rsidRDefault="008E0F25" w:rsidP="005121BD">
      <w:pPr>
        <w:tabs>
          <w:tab w:val="left" w:pos="1623"/>
        </w:tabs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8E0F25">
        <w:rPr>
          <w:rFonts w:eastAsia="Calibri"/>
          <w:sz w:val="24"/>
          <w:szCs w:val="24"/>
          <w:lang w:val="bg-BG" w:eastAsia="en-US"/>
        </w:rPr>
        <w:tab/>
      </w:r>
    </w:p>
    <w:p w:rsidR="00257FAB" w:rsidRPr="008E0F25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8E0F2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D72C8D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>В този раздел к</w:t>
      </w:r>
      <w:r w:rsidR="00B42DC7" w:rsidRPr="005121BD">
        <w:rPr>
          <w:rFonts w:eastAsia="Calibri"/>
          <w:sz w:val="24"/>
          <w:szCs w:val="24"/>
          <w:lang w:val="bg-BG" w:eastAsia="en-US"/>
        </w:rPr>
        <w:t>андидатите попълват информация</w:t>
      </w:r>
      <w:r w:rsidRPr="005121BD">
        <w:rPr>
          <w:rFonts w:eastAsia="Calibri"/>
          <w:sz w:val="24"/>
          <w:szCs w:val="24"/>
          <w:lang w:val="bg-BG" w:eastAsia="en-US"/>
        </w:rPr>
        <w:t xml:space="preserve"> за всеки от членовете на оперативната група</w:t>
      </w:r>
      <w:r w:rsidRPr="008E0F25">
        <w:rPr>
          <w:rFonts w:eastAsia="Calibri"/>
          <w:sz w:val="24"/>
          <w:szCs w:val="24"/>
          <w:lang w:val="bg-BG" w:eastAsia="en-US"/>
        </w:rPr>
        <w:t>.</w:t>
      </w:r>
    </w:p>
    <w:p w:rsidR="00795EA9" w:rsidRPr="00965F71" w:rsidRDefault="008E0F25" w:rsidP="005121BD">
      <w:pPr>
        <w:tabs>
          <w:tab w:val="left" w:pos="1945"/>
        </w:tabs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 wp14:anchorId="63574432" wp14:editId="25E026D4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</w:t>
      </w:r>
      <w:r w:rsidR="008F1424">
        <w:rPr>
          <w:rFonts w:eastAsia="Calibri"/>
          <w:sz w:val="24"/>
          <w:szCs w:val="24"/>
          <w:lang w:val="bg-BG" w:eastAsia="en-US"/>
        </w:rPr>
        <w:t xml:space="preserve"> </w:t>
      </w:r>
      <w:r w:rsidR="00DE66B3">
        <w:rPr>
          <w:rFonts w:eastAsia="Calibri"/>
          <w:sz w:val="24"/>
          <w:szCs w:val="24"/>
          <w:lang w:val="bg-BG" w:eastAsia="en-US"/>
        </w:rPr>
        <w:t>„</w:t>
      </w:r>
      <w:r w:rsidR="008F1424" w:rsidRPr="008F1424">
        <w:rPr>
          <w:rFonts w:eastAsia="Calibri"/>
          <w:sz w:val="24"/>
          <w:szCs w:val="24"/>
          <w:lang w:val="bg-BG" w:eastAsia="en-US"/>
        </w:rPr>
        <w:t>Допустими разходи”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условията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95B50" w:rsidRPr="00965F71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1F29B9" w:rsidRPr="00965F71" w:rsidRDefault="001F29B9" w:rsidP="001F29B9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965F71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кандидатите); разходи от ниво 2 (обозначени са с арабски цифри: 1.; 2.; 3, чиято формулировка е задължителна и се въвежда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8F1424">
        <w:rPr>
          <w:rFonts w:eastAsia="Calibri"/>
          <w:sz w:val="24"/>
          <w:szCs w:val="24"/>
          <w:lang w:val="bg-BG" w:eastAsia="en-US"/>
        </w:rPr>
        <w:t xml:space="preserve">между </w:t>
      </w:r>
      <w:r w:rsidR="00090938">
        <w:rPr>
          <w:rFonts w:eastAsia="Calibri"/>
          <w:sz w:val="24"/>
          <w:szCs w:val="24"/>
          <w:lang w:val="bg-BG" w:eastAsia="en-US"/>
        </w:rPr>
        <w:t>6</w:t>
      </w:r>
      <w:r w:rsidR="00C96850" w:rsidRPr="00965F71">
        <w:rPr>
          <w:rFonts w:eastAsia="Calibri"/>
          <w:sz w:val="24"/>
          <w:szCs w:val="24"/>
          <w:lang w:val="bg-BG" w:eastAsia="en-US"/>
        </w:rPr>
        <w:t>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и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100</w:t>
      </w:r>
      <w:r w:rsidRPr="00965F71">
        <w:rPr>
          <w:rFonts w:eastAsia="Calibri"/>
          <w:sz w:val="24"/>
          <w:szCs w:val="24"/>
          <w:lang w:val="bg-BG" w:eastAsia="en-US"/>
        </w:rPr>
        <w:t xml:space="preserve">%,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</w:t>
      </w:r>
      <w:r w:rsidR="00AC6933">
        <w:rPr>
          <w:rFonts w:eastAsia="Calibri"/>
          <w:sz w:val="24"/>
          <w:szCs w:val="24"/>
          <w:lang w:val="bg-BG" w:eastAsia="en-US"/>
        </w:rPr>
        <w:t>2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</w:p>
    <w:p w:rsidR="00D169F1" w:rsidRDefault="00522EEE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9E0575" w:rsidRPr="0001761F" w:rsidRDefault="009E0575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7B633E8" wp14:editId="6022020D">
            <wp:extent cx="5972810" cy="3223895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2F05AA64" wp14:editId="076693C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избира бутон „Добави“ </w:t>
      </w:r>
      <w:r w:rsidR="0001761F">
        <w:rPr>
          <w:rFonts w:eastAsia="Calibri"/>
          <w:sz w:val="24"/>
          <w:szCs w:val="24"/>
          <w:lang w:val="bg-BG" w:eastAsia="en-US"/>
        </w:rPr>
        <w:t xml:space="preserve">като посочва вид разход в съответствие с Раздел 14.1 „Допустими разходи“, като попълва </w:t>
      </w:r>
      <w:r w:rsidRPr="00965F71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C17CEF">
        <w:rPr>
          <w:rFonts w:eastAsia="Calibri"/>
          <w:sz w:val="24"/>
          <w:szCs w:val="24"/>
          <w:lang w:val="bg-BG" w:eastAsia="en-US"/>
        </w:rPr>
        <w:t>посочва се наименованието на кандидата или член на оперативната група, отговорен за изпълнение на дейността съгласно плана за действие.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>
        <w:rPr>
          <w:rFonts w:eastAsia="Calibri"/>
          <w:sz w:val="24"/>
          <w:szCs w:val="24"/>
          <w:lang w:val="bg-BG" w:eastAsia="en-US"/>
        </w:rPr>
        <w:t>вида разход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C17CEF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</w:t>
      </w:r>
      <w:r w:rsidR="0001761F">
        <w:rPr>
          <w:rFonts w:eastAsia="Calibri"/>
          <w:sz w:val="24"/>
          <w:szCs w:val="24"/>
          <w:lang w:val="bg-BG" w:eastAsia="en-US"/>
        </w:rPr>
        <w:t>разходи от съответния вид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C17CEF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C17CEF">
        <w:rPr>
          <w:rFonts w:eastAsia="Calibri"/>
          <w:sz w:val="24"/>
          <w:szCs w:val="24"/>
          <w:lang w:val="bg-BG" w:eastAsia="en-US"/>
        </w:rPr>
        <w:t>–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C17CEF">
        <w:rPr>
          <w:rFonts w:eastAsia="Calibri"/>
          <w:sz w:val="24"/>
          <w:szCs w:val="24"/>
          <w:lang w:val="bg-BG" w:eastAsia="en-US"/>
        </w:rPr>
        <w:t xml:space="preserve"> се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C17CEF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lastRenderedPageBreak/>
        <w:t>В допълнение следва да се опише необходимото оборудване и материали за изпълнението на дейност</w:t>
      </w:r>
      <w:r w:rsidR="001123F6" w:rsidRPr="00C17CEF">
        <w:rPr>
          <w:rFonts w:eastAsia="Calibri"/>
          <w:sz w:val="24"/>
          <w:szCs w:val="24"/>
          <w:lang w:val="bg-BG" w:eastAsia="en-US"/>
        </w:rPr>
        <w:t>та</w:t>
      </w:r>
      <w:r w:rsidRPr="00C17CEF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C17CEF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C17CEF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5121BD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995ED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995EDC" w:rsidRPr="005121BD" w:rsidRDefault="00257FAB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5121BD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1125D7" w:rsidRPr="005121BD" w:rsidRDefault="001125D7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Крайният срок за изпълнение е не по-късно от 1 септември 2023 г.</w:t>
      </w:r>
    </w:p>
    <w:p w:rsidR="00B173F3" w:rsidRPr="005121BD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5121BD">
        <w:rPr>
          <w:rFonts w:ascii="Calibri" w:eastAsia="Calibri" w:hAnsi="Calibri"/>
          <w:b/>
          <w:sz w:val="24"/>
          <w:szCs w:val="24"/>
          <w:lang w:val="bg-BG" w:eastAsia="en-US"/>
        </w:rPr>
        <w:t>*</w:t>
      </w:r>
      <w:r w:rsidRPr="005121BD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5121BD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5121BD">
        <w:rPr>
          <w:rFonts w:eastAsia="Calibri"/>
          <w:b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1B3F6E" w:rsidRPr="00776D24" w:rsidRDefault="00257FAB" w:rsidP="006F479A">
      <w:pPr>
        <w:numPr>
          <w:ilvl w:val="0"/>
          <w:numId w:val="14"/>
        </w:numPr>
        <w:tabs>
          <w:tab w:val="left" w:pos="851"/>
        </w:tabs>
        <w:spacing w:after="140" w:line="276" w:lineRule="auto"/>
        <w:ind w:left="0" w:firstLine="720"/>
        <w:jc w:val="both"/>
        <w:rPr>
          <w:rFonts w:eastAsia="Calibri"/>
          <w:sz w:val="24"/>
          <w:szCs w:val="24"/>
          <w:lang w:val="bg-BG" w:eastAsia="en-US"/>
        </w:rPr>
      </w:pPr>
      <w:r w:rsidRPr="00776D24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776D24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776D24">
        <w:rPr>
          <w:rFonts w:eastAsia="Calibri"/>
          <w:sz w:val="24"/>
          <w:szCs w:val="24"/>
          <w:lang w:val="bg-BG" w:eastAsia="en-US"/>
        </w:rPr>
        <w:t xml:space="preserve">– посочва се цялата стойност на дейността. </w:t>
      </w:r>
      <w:r w:rsidR="00506479" w:rsidRPr="00776D24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776D24">
        <w:rPr>
          <w:rFonts w:eastAsia="Calibri"/>
          <w:sz w:val="24"/>
          <w:szCs w:val="24"/>
          <w:lang w:val="bg-BG" w:eastAsia="en-US"/>
        </w:rPr>
        <w:t>ите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776D24">
        <w:rPr>
          <w:rFonts w:eastAsia="Calibri"/>
          <w:sz w:val="24"/>
          <w:szCs w:val="24"/>
          <w:lang w:val="bg-BG" w:eastAsia="en-US"/>
        </w:rPr>
        <w:t>т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776D24">
        <w:rPr>
          <w:rFonts w:eastAsia="Calibri"/>
          <w:sz w:val="24"/>
          <w:szCs w:val="24"/>
          <w:lang w:val="bg-BG" w:eastAsia="en-US"/>
        </w:rPr>
        <w:t>без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776D24">
        <w:rPr>
          <w:rFonts w:eastAsia="Calibri"/>
          <w:sz w:val="24"/>
          <w:szCs w:val="24"/>
          <w:lang w:val="bg-BG" w:eastAsia="en-US"/>
        </w:rPr>
        <w:t>.</w:t>
      </w:r>
      <w:r w:rsidR="00D6062C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776D24">
        <w:rPr>
          <w:rFonts w:eastAsia="Calibri"/>
          <w:sz w:val="24"/>
          <w:szCs w:val="24"/>
          <w:lang w:val="bg-BG" w:eastAsia="en-US"/>
        </w:rPr>
        <w:t>стойност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 w:rsidRPr="00776D24">
        <w:rPr>
          <w:rFonts w:eastAsia="Calibri"/>
          <w:sz w:val="24"/>
          <w:szCs w:val="24"/>
          <w:lang w:val="bg-BG" w:eastAsia="en-US"/>
        </w:rPr>
        <w:t>нея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934DF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5121BD">
        <w:rPr>
          <w:b/>
          <w:bCs/>
          <w:sz w:val="28"/>
          <w:szCs w:val="28"/>
          <w:lang w:val="bg-BG" w:eastAsia="en-US"/>
        </w:rPr>
        <w:t>8. Индикатори</w:t>
      </w:r>
      <w:r w:rsidRPr="00995EDC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5121BD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5121BD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9934DF">
        <w:rPr>
          <w:bCs/>
          <w:sz w:val="24"/>
          <w:szCs w:val="24"/>
          <w:lang w:val="bg-BG" w:eastAsia="en-US"/>
        </w:rPr>
        <w:t xml:space="preserve"> относно екипа, определен от всеки един от членовете на оперативната група за участие в проекта</w:t>
      </w:r>
      <w:r w:rsidR="00257FAB" w:rsidRPr="00965F71">
        <w:rPr>
          <w:bCs/>
          <w:sz w:val="24"/>
          <w:szCs w:val="24"/>
          <w:lang w:val="bg-BG" w:eastAsia="en-US"/>
        </w:rPr>
        <w:t>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7330B6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75A4F26" wp14:editId="5E9B4E01">
                <wp:simplePos x="0" y="0"/>
                <wp:positionH relativeFrom="column">
                  <wp:posOffset>-34290</wp:posOffset>
                </wp:positionH>
                <wp:positionV relativeFrom="paragraph">
                  <wp:posOffset>1592580</wp:posOffset>
                </wp:positionV>
                <wp:extent cx="676275" cy="342900"/>
                <wp:effectExtent l="41910" t="40005" r="43815" b="45720"/>
                <wp:wrapNone/>
                <wp:docPr id="5" name="Ar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676275" cy="34290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43092 w 43200"/>
                            <a:gd name="T1" fmla="*/ 23759 h 43200"/>
                            <a:gd name="T2" fmla="*/ 43200 w 43200"/>
                            <a:gd name="T3" fmla="*/ 21600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</a:path>
                            <a:path w="43200" h="43200" stroke="0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94363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17" o:spid="_x0000_s1026" style="position:absolute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    <v:path arrowok="t" o:extrusionok="f" o:connecttype="custom" o:connectlocs="674584,188587;676275,171450;338138,171450" o:connectangles="0,0,0"/>
              </v:shape>
            </w:pict>
          </mc:Fallback>
        </mc:AlternateConten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070C571B" wp14:editId="7F765902">
            <wp:extent cx="6237027" cy="3060223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584" cy="3061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 xml:space="preserve">на екипа е достатъчен за въвеждане – напр. </w:t>
      </w:r>
      <w:r w:rsidR="006B2871" w:rsidRPr="006B2871">
        <w:rPr>
          <w:bCs/>
          <w:sz w:val="24"/>
          <w:szCs w:val="24"/>
          <w:lang w:val="bg-BG" w:eastAsia="en-US"/>
        </w:rPr>
        <w:t>водещ</w:t>
      </w:r>
      <w:r w:rsidR="006B2871">
        <w:rPr>
          <w:bCs/>
          <w:sz w:val="24"/>
          <w:szCs w:val="24"/>
          <w:lang w:val="bg-BG" w:eastAsia="en-US"/>
        </w:rPr>
        <w:t>ия</w:t>
      </w:r>
      <w:r w:rsidR="006B2871" w:rsidRPr="006B2871">
        <w:rPr>
          <w:bCs/>
          <w:sz w:val="24"/>
          <w:szCs w:val="24"/>
          <w:lang w:val="bg-BG" w:eastAsia="en-US"/>
        </w:rPr>
        <w:t xml:space="preserve"> член на оперативната група</w:t>
      </w:r>
      <w:r w:rsidR="00153B18" w:rsidRPr="00965F71">
        <w:rPr>
          <w:bCs/>
          <w:sz w:val="24"/>
          <w:szCs w:val="24"/>
          <w:lang w:val="bg-BG" w:eastAsia="en-US"/>
        </w:rPr>
        <w:t>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</w:t>
      </w:r>
      <w:r w:rsidR="00537EB9">
        <w:rPr>
          <w:rFonts w:eastAsia="Calibri"/>
          <w:sz w:val="24"/>
          <w:szCs w:val="24"/>
          <w:lang w:val="bg-BG" w:eastAsia="en-US"/>
        </w:rPr>
        <w:t>, в това число на лицата, изпълняващи дейности, свързани с</w:t>
      </w:r>
      <w:r w:rsidR="00742D4A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37EB9">
        <w:rPr>
          <w:rFonts w:eastAsia="Calibri"/>
          <w:sz w:val="24"/>
          <w:szCs w:val="24"/>
          <w:lang w:val="bg-BG" w:eastAsia="en-US"/>
        </w:rPr>
        <w:t xml:space="preserve">функциониране на ОГ по т. 1, буква „а“ от Раздел 14.1 „Допустими разходи“ </w:t>
      </w:r>
      <w:r w:rsidR="00742D4A" w:rsidRPr="00965F71">
        <w:rPr>
          <w:rFonts w:eastAsia="Calibri"/>
          <w:sz w:val="24"/>
          <w:szCs w:val="24"/>
          <w:lang w:val="bg-BG" w:eastAsia="en-US"/>
        </w:rPr>
        <w:t>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1A3BB1" w:rsidRPr="00776D24" w:rsidRDefault="00257FAB" w:rsidP="00776D24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E5E039A" wp14:editId="27BD10A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 wp14:anchorId="1B339056" wp14:editId="2434EE4A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5121BD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</w:t>
      </w:r>
      <w:r w:rsidRPr="005121BD">
        <w:rPr>
          <w:b/>
          <w:bCs/>
          <w:sz w:val="28"/>
          <w:szCs w:val="28"/>
          <w:lang w:val="bg-BG" w:eastAsia="en-US"/>
        </w:rPr>
        <w:t xml:space="preserve">предложение </w:t>
      </w:r>
    </w:p>
    <w:p w:rsidR="002B13F4" w:rsidRPr="00776D24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5121BD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5121BD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B42DC7" w:rsidRPr="005121BD" w:rsidRDefault="008418D5" w:rsidP="00A13319">
      <w:pPr>
        <w:numPr>
          <w:ilvl w:val="0"/>
          <w:numId w:val="25"/>
        </w:numPr>
        <w:spacing w:after="120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11.1 </w:t>
      </w:r>
      <w:r w:rsidR="00A13319" w:rsidRPr="005121BD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A13319" w:rsidRPr="005121BD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 </w:t>
      </w:r>
    </w:p>
    <w:p w:rsidR="00A13319" w:rsidRPr="005121BD" w:rsidRDefault="00A13319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 Кандидатът 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декларира, че проектното предложение съответства на принципите за </w:t>
      </w:r>
      <w:r w:rsidRPr="005121BD">
        <w:rPr>
          <w:sz w:val="24"/>
          <w:szCs w:val="24"/>
          <w:lang w:val="bg-BG"/>
        </w:rPr>
        <w:t>равнопоставеност и недопускане на дискриминация</w:t>
      </w:r>
      <w:r w:rsidR="00B42DC7" w:rsidRPr="005121BD">
        <w:rPr>
          <w:sz w:val="24"/>
          <w:szCs w:val="24"/>
          <w:lang w:val="bg-BG"/>
        </w:rPr>
        <w:t>, у</w:t>
      </w:r>
      <w:r w:rsidRPr="005121BD">
        <w:rPr>
          <w:sz w:val="24"/>
          <w:szCs w:val="24"/>
          <w:lang w:val="bg-BG"/>
        </w:rPr>
        <w:t xml:space="preserve">стойчиво развитие </w:t>
      </w:r>
      <w:r w:rsidR="00B42DC7" w:rsidRPr="005121BD">
        <w:rPr>
          <w:sz w:val="24"/>
          <w:szCs w:val="24"/>
          <w:lang w:val="bg-BG"/>
        </w:rPr>
        <w:t>и равенство между половете</w:t>
      </w:r>
    </w:p>
    <w:p w:rsidR="009934DF" w:rsidRPr="00B42DC7" w:rsidRDefault="00B42DC7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sz w:val="24"/>
          <w:szCs w:val="24"/>
          <w:lang w:val="bg-BG"/>
        </w:rPr>
        <w:t>Кандидатът представят информация за съответствието на проектното предложение с посочените принципи.</w:t>
      </w:r>
      <w:r w:rsidRPr="00B42DC7">
        <w:rPr>
          <w:sz w:val="24"/>
          <w:szCs w:val="24"/>
          <w:lang w:val="bg-BG"/>
        </w:rPr>
        <w:t xml:space="preserve"> </w:t>
      </w:r>
    </w:p>
    <w:p w:rsidR="008567D3" w:rsidRPr="00965F71" w:rsidRDefault="008418D5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11.2</w:t>
      </w:r>
      <w:r>
        <w:rPr>
          <w:rFonts w:eastAsia="Calibri"/>
          <w:sz w:val="24"/>
          <w:szCs w:val="24"/>
          <w:lang w:val="bg-BG" w:eastAsia="en-US"/>
        </w:rPr>
        <w:t>. Селскостопански продукт/продукти към който/които е насочено проектното предложение</w:t>
      </w: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</w:t>
      </w:r>
      <w:r w:rsidR="00BB1BC3" w:rsidRPr="00776D24">
        <w:rPr>
          <w:bCs/>
          <w:color w:val="FF0000"/>
          <w:sz w:val="24"/>
          <w:szCs w:val="24"/>
          <w:highlight w:val="yellow"/>
          <w:lang w:val="bg-BG" w:eastAsia="en-US"/>
        </w:rPr>
        <w:t xml:space="preserve">100 </w:t>
      </w:r>
      <w:r w:rsidR="00984995" w:rsidRPr="00776D24">
        <w:rPr>
          <w:bCs/>
          <w:color w:val="FF0000"/>
          <w:sz w:val="24"/>
          <w:szCs w:val="24"/>
          <w:highlight w:val="yellow"/>
          <w:lang w:val="bg-BG" w:eastAsia="en-US"/>
        </w:rPr>
        <w:t>MB</w:t>
      </w:r>
      <w:r w:rsidR="00BB1BC3" w:rsidRPr="00776D24">
        <w:rPr>
          <w:bCs/>
          <w:color w:val="FF0000"/>
          <w:sz w:val="24"/>
          <w:szCs w:val="24"/>
          <w:highlight w:val="yellow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 wp14:anchorId="5DADB0B0" wp14:editId="6B604007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5121BD">
      <w:pPr>
        <w:pStyle w:val="Default"/>
        <w:jc w:val="both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>
        <w:rPr>
          <w:sz w:val="24"/>
          <w:szCs w:val="24"/>
          <w:lang w:val="bg-BG"/>
        </w:rPr>
        <w:t>. „</w:t>
      </w:r>
      <w:r w:rsidR="00FE32CD" w:rsidRPr="00FE32CD">
        <w:rPr>
          <w:sz w:val="24"/>
          <w:szCs w:val="24"/>
          <w:lang w:val="bg-BG"/>
        </w:rPr>
        <w:t>Списък на документите, които се подават на етап кандидатстване</w:t>
      </w:r>
      <w:r w:rsidR="00FE32CD">
        <w:rPr>
          <w:sz w:val="24"/>
          <w:szCs w:val="24"/>
          <w:lang w:val="bg-BG"/>
        </w:rPr>
        <w:t>“</w:t>
      </w:r>
      <w:r w:rsidR="001F5E38" w:rsidRPr="00420B1A">
        <w:rPr>
          <w:sz w:val="24"/>
          <w:szCs w:val="24"/>
          <w:lang w:val="bg-BG"/>
        </w:rPr>
        <w:t xml:space="preserve">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776D24">
      <w:pPr>
        <w:spacing w:after="120" w:line="276" w:lineRule="auto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Pr="00FA02BC" w:rsidRDefault="00B40FBF" w:rsidP="00FA02BC">
      <w:pPr>
        <w:spacing w:after="120" w:line="276" w:lineRule="auto"/>
        <w:jc w:val="both"/>
        <w:rPr>
          <w:rFonts w:eastAsia="Calibri"/>
          <w:b/>
          <w:sz w:val="24"/>
          <w:szCs w:val="24"/>
          <w:lang w:val="en-US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Даден е пример с </w:t>
      </w:r>
      <w:r w:rsidR="00FA02BC">
        <w:rPr>
          <w:rFonts w:eastAsia="Calibri"/>
          <w:b/>
          <w:sz w:val="24"/>
          <w:szCs w:val="24"/>
          <w:lang w:val="bg-BG" w:eastAsia="en-US"/>
        </w:rPr>
        <w:t>договор за сформиране и функциониране на оперативна група и план за действие във формат „</w:t>
      </w:r>
      <w:r w:rsidR="00FA02BC">
        <w:rPr>
          <w:rFonts w:eastAsia="Calibri"/>
          <w:b/>
          <w:sz w:val="24"/>
          <w:szCs w:val="24"/>
          <w:lang w:val="en-US" w:eastAsia="en-US"/>
        </w:rPr>
        <w:t>pdf”.</w:t>
      </w:r>
    </w:p>
    <w:p w:rsidR="00B40FBF" w:rsidRDefault="00776D24" w:rsidP="00776D24">
      <w:pPr>
        <w:spacing w:after="120" w:line="276" w:lineRule="auto"/>
        <w:ind w:left="142"/>
        <w:jc w:val="center"/>
        <w:rPr>
          <w:rFonts w:eastAsia="Calibri"/>
          <w:b/>
          <w:sz w:val="24"/>
          <w:szCs w:val="24"/>
          <w:lang w:val="en-US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95BA4BF" wp14:editId="2BCC28CD">
            <wp:extent cx="5670645" cy="259779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70310" cy="259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B1A" w:rsidRPr="00FA02BC" w:rsidRDefault="00420B1A" w:rsidP="00FA02BC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2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3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</w:t>
      </w:r>
      <w:r w:rsidR="00000602">
        <w:rPr>
          <w:rFonts w:eastAsia="Calibri"/>
          <w:sz w:val="24"/>
          <w:szCs w:val="24"/>
          <w:lang w:val="bg-BG" w:eastAsia="en-US"/>
        </w:rPr>
        <w:t>дрес support2020@government.bg.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4"/>
      <w:footerReference w:type="first" r:id="rId25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7332" w:rsidRDefault="00507332">
      <w:r>
        <w:separator/>
      </w:r>
    </w:p>
  </w:endnote>
  <w:endnote w:type="continuationSeparator" w:id="0">
    <w:p w:rsidR="00507332" w:rsidRDefault="005073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B324B">
      <w:rPr>
        <w:noProof/>
      </w:rPr>
      <w:t>15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B324B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7332" w:rsidRDefault="00507332">
      <w:r>
        <w:separator/>
      </w:r>
    </w:p>
  </w:footnote>
  <w:footnote w:type="continuationSeparator" w:id="0">
    <w:p w:rsidR="00507332" w:rsidRDefault="00507332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„Помощ“,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подаване</w:t>
      </w:r>
      <w:proofErr w:type="spellEnd"/>
      <w:r w:rsidRPr="00F407F3">
        <w:t xml:space="preserve"> на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0938"/>
    <w:rsid w:val="00095B2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E29CE"/>
    <w:rsid w:val="000F4A42"/>
    <w:rsid w:val="001000A5"/>
    <w:rsid w:val="001123F6"/>
    <w:rsid w:val="001125D7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7417"/>
    <w:rsid w:val="0027033F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6D4"/>
    <w:rsid w:val="003A5B45"/>
    <w:rsid w:val="003B0D0C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7EF5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07332"/>
    <w:rsid w:val="005121BD"/>
    <w:rsid w:val="00513C33"/>
    <w:rsid w:val="00515FB0"/>
    <w:rsid w:val="00515FB6"/>
    <w:rsid w:val="00521AD6"/>
    <w:rsid w:val="00522EEE"/>
    <w:rsid w:val="00523213"/>
    <w:rsid w:val="0052491C"/>
    <w:rsid w:val="00535D14"/>
    <w:rsid w:val="00537EB9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427F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3768"/>
    <w:rsid w:val="006B1C49"/>
    <w:rsid w:val="006B2871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44EDD"/>
    <w:rsid w:val="00756353"/>
    <w:rsid w:val="0076775B"/>
    <w:rsid w:val="00771D48"/>
    <w:rsid w:val="007743A9"/>
    <w:rsid w:val="00776D24"/>
    <w:rsid w:val="00782378"/>
    <w:rsid w:val="00783F97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4204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7206"/>
    <w:rsid w:val="008418D5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34DF"/>
    <w:rsid w:val="009940E2"/>
    <w:rsid w:val="00995268"/>
    <w:rsid w:val="00995EDC"/>
    <w:rsid w:val="009A681F"/>
    <w:rsid w:val="009B23DA"/>
    <w:rsid w:val="009B7C4E"/>
    <w:rsid w:val="009C6663"/>
    <w:rsid w:val="009D0386"/>
    <w:rsid w:val="009E0575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453F2"/>
    <w:rsid w:val="00A500D3"/>
    <w:rsid w:val="00A51E0A"/>
    <w:rsid w:val="00A70004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2DC7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17CEF"/>
    <w:rsid w:val="00C2117C"/>
    <w:rsid w:val="00C2528C"/>
    <w:rsid w:val="00C26D13"/>
    <w:rsid w:val="00C32757"/>
    <w:rsid w:val="00C358D5"/>
    <w:rsid w:val="00C360EF"/>
    <w:rsid w:val="00C3615D"/>
    <w:rsid w:val="00C412CE"/>
    <w:rsid w:val="00C473B1"/>
    <w:rsid w:val="00C50234"/>
    <w:rsid w:val="00C60B90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B7C0D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E66B3"/>
    <w:rsid w:val="00DF11E6"/>
    <w:rsid w:val="00E006E5"/>
    <w:rsid w:val="00E03667"/>
    <w:rsid w:val="00E07A64"/>
    <w:rsid w:val="00E12DEB"/>
    <w:rsid w:val="00E13361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6B9E"/>
    <w:rsid w:val="00E731C1"/>
    <w:rsid w:val="00E82DDD"/>
    <w:rsid w:val="00E86AD6"/>
    <w:rsid w:val="00E879E2"/>
    <w:rsid w:val="00EA4D7A"/>
    <w:rsid w:val="00EA64B7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A02BC"/>
    <w:rsid w:val="00FA11FB"/>
    <w:rsid w:val="00FA259D"/>
    <w:rsid w:val="00FA4460"/>
    <w:rsid w:val="00FC0398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32CD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s://eumis2020.government.bg/" TargetMode="Externa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hyperlink" Target="http://www.eumis2020.government.bg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385328-E5ED-4E57-BE69-33BCFB611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15</Pages>
  <Words>3495</Words>
  <Characters>19923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23372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Milen M. Krastev</cp:lastModifiedBy>
  <cp:revision>21</cp:revision>
  <cp:lastPrinted>2018-02-09T16:19:00Z</cp:lastPrinted>
  <dcterms:created xsi:type="dcterms:W3CDTF">2018-12-05T08:11:00Z</dcterms:created>
  <dcterms:modified xsi:type="dcterms:W3CDTF">2019-05-10T13:49:00Z</dcterms:modified>
</cp:coreProperties>
</file>